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5C3AD" w14:textId="77777777" w:rsidR="008503D0" w:rsidRDefault="008503D0" w:rsidP="008503D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#SP-103</w:t>
      </w:r>
      <w:r>
        <w:rPr>
          <w:rFonts w:cs="Arial"/>
          <w:b/>
          <w:noProof/>
          <w:sz w:val="24"/>
        </w:rPr>
        <w:tab/>
        <w:t>SP-240213</w:t>
      </w:r>
    </w:p>
    <w:p w14:paraId="74833781" w14:textId="77777777" w:rsidR="008503D0" w:rsidRDefault="008503D0" w:rsidP="008503D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09 - 22 March 2024, Maastricht, Netherlands</w:t>
      </w:r>
    </w:p>
    <w:p w14:paraId="21F2587F" w14:textId="0ED09F7D" w:rsidR="008503D0" w:rsidRPr="008503D0" w:rsidRDefault="008503D0" w:rsidP="008503D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755CC91" w14:textId="77777777" w:rsidR="008503D0" w:rsidRDefault="008503D0" w:rsidP="00B20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57A53F" w14:textId="6939BEB3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3172D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</w:t>
      </w:r>
      <w:r w:rsidR="003172D5">
        <w:rPr>
          <w:b/>
          <w:i/>
          <w:noProof/>
          <w:sz w:val="28"/>
        </w:rPr>
        <w:t>4</w:t>
      </w:r>
      <w:r w:rsidR="00B03BD0">
        <w:rPr>
          <w:b/>
          <w:i/>
          <w:noProof/>
          <w:sz w:val="28"/>
        </w:rPr>
        <w:t>0</w:t>
      </w:r>
      <w:r w:rsidR="000743C5">
        <w:rPr>
          <w:b/>
          <w:i/>
          <w:noProof/>
          <w:sz w:val="28"/>
        </w:rPr>
        <w:t>807</w:t>
      </w:r>
    </w:p>
    <w:p w14:paraId="636B52CD" w14:textId="11953E8F" w:rsidR="00B20935" w:rsidRDefault="003172D5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Sevilla</w:t>
      </w:r>
      <w:r w:rsidR="00217BA3">
        <w:rPr>
          <w:b/>
          <w:noProof/>
          <w:sz w:val="24"/>
        </w:rPr>
        <w:t>,</w:t>
      </w:r>
      <w:r w:rsidR="005C56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Spain</w:t>
      </w:r>
      <w:r w:rsidR="00B20935" w:rsidRPr="002A2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7F5B4D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Jan.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02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B20935">
        <w:rPr>
          <w:b/>
          <w:noProof/>
          <w:sz w:val="24"/>
        </w:rPr>
        <w:t xml:space="preserve">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1F32B410" w:rsidR="00B20935" w:rsidRPr="008503D0" w:rsidRDefault="00B20935" w:rsidP="00B20935">
      <w:pPr>
        <w:spacing w:after="60"/>
        <w:ind w:left="1985" w:hanging="1985"/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on energy </w:t>
      </w:r>
      <w:r w:rsidR="003172D5">
        <w:rPr>
          <w:rFonts w:ascii="Arial" w:hAnsi="Arial" w:cs="Arial"/>
        </w:rPr>
        <w:t>states</w:t>
      </w:r>
      <w:r w:rsidR="007C0F67">
        <w:rPr>
          <w:rFonts w:ascii="Arial" w:hAnsi="Arial" w:cs="Arial"/>
        </w:rPr>
        <w:t xml:space="preserve"> in </w:t>
      </w:r>
      <w:r w:rsidR="007C0F67" w:rsidRPr="007C0F67">
        <w:rPr>
          <w:rFonts w:ascii="Arial" w:hAnsi="Arial" w:cs="Arial"/>
        </w:rPr>
        <w:t>TS 22.261</w:t>
      </w:r>
    </w:p>
    <w:p w14:paraId="780D34AF" w14:textId="1D2F0EFA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2D979BB9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812296">
        <w:rPr>
          <w:rFonts w:ascii="Arial" w:hAnsi="Arial" w:cs="Arial"/>
          <w:bCs/>
          <w:lang w:val="en-US"/>
        </w:rPr>
        <w:t>9</w:t>
      </w:r>
    </w:p>
    <w:p w14:paraId="14F35776" w14:textId="2F4C9DBC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6C3B7F" w:rsidRPr="006C3B7F">
        <w:rPr>
          <w:rFonts w:ascii="Arial" w:hAnsi="Arial" w:cs="Arial"/>
          <w:bCs/>
          <w:lang w:val="en-US"/>
        </w:rPr>
        <w:t>FS_Energy_OAM_Ph3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7406E1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406E1">
        <w:rPr>
          <w:rFonts w:ascii="Arial" w:hAnsi="Arial" w:cs="Arial"/>
          <w:b/>
          <w:lang w:val="fr-FR"/>
        </w:rPr>
        <w:t>Source:</w:t>
      </w:r>
      <w:r w:rsidRPr="007406E1">
        <w:rPr>
          <w:rFonts w:ascii="Arial" w:hAnsi="Arial" w:cs="Arial"/>
          <w:bCs/>
          <w:color w:val="FF0000"/>
          <w:lang w:val="fr-FR"/>
        </w:rPr>
        <w:tab/>
      </w:r>
      <w:r w:rsidRPr="007406E1">
        <w:rPr>
          <w:rFonts w:ascii="Arial" w:hAnsi="Arial" w:cs="Arial"/>
          <w:bCs/>
          <w:lang w:val="fr-FR"/>
        </w:rPr>
        <w:t>3GPP SA5</w:t>
      </w:r>
    </w:p>
    <w:p w14:paraId="0B9B0E57" w14:textId="0E27D619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52CCA">
        <w:rPr>
          <w:rFonts w:ascii="Arial" w:hAnsi="Arial" w:cs="Arial"/>
          <w:b/>
          <w:lang w:val="fr-FR"/>
        </w:rPr>
        <w:t>To:</w:t>
      </w:r>
      <w:r w:rsidRPr="00A52CCA">
        <w:rPr>
          <w:rFonts w:ascii="Arial" w:hAnsi="Arial" w:cs="Arial"/>
          <w:bCs/>
          <w:lang w:val="fr-FR"/>
        </w:rPr>
        <w:tab/>
      </w:r>
      <w:r w:rsidR="004A4DDC">
        <w:rPr>
          <w:rFonts w:ascii="Arial" w:hAnsi="Arial" w:cs="Arial"/>
          <w:bCs/>
          <w:lang w:val="fr-FR"/>
        </w:rPr>
        <w:t>3GPP SA</w:t>
      </w:r>
      <w:r w:rsidR="003172D5">
        <w:rPr>
          <w:rFonts w:ascii="Arial" w:hAnsi="Arial" w:cs="Arial"/>
          <w:bCs/>
          <w:lang w:val="fr-FR"/>
        </w:rPr>
        <w:t>1</w:t>
      </w:r>
    </w:p>
    <w:p w14:paraId="5681C84A" w14:textId="14F005B9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52CCA">
        <w:rPr>
          <w:rFonts w:ascii="Arial" w:hAnsi="Arial" w:cs="Arial"/>
          <w:b/>
          <w:lang w:val="fr-FR"/>
        </w:rPr>
        <w:t>Cc:</w:t>
      </w:r>
      <w:r w:rsidRPr="00A52CCA">
        <w:rPr>
          <w:rFonts w:ascii="Arial" w:hAnsi="Arial" w:cs="Arial"/>
          <w:bCs/>
          <w:lang w:val="fr-FR"/>
        </w:rPr>
        <w:tab/>
      </w:r>
      <w:r w:rsidR="00941137">
        <w:rPr>
          <w:rFonts w:ascii="Arial" w:hAnsi="Arial" w:cs="Arial"/>
          <w:bCs/>
          <w:lang w:val="fr-FR"/>
        </w:rPr>
        <w:t xml:space="preserve">3GPP SA, </w:t>
      </w:r>
      <w:r w:rsidR="00A74E81">
        <w:rPr>
          <w:rFonts w:ascii="Arial" w:hAnsi="Arial" w:cs="Arial"/>
          <w:bCs/>
          <w:lang w:val="fr-FR"/>
        </w:rPr>
        <w:t>3GPP SA</w:t>
      </w:r>
      <w:r w:rsidR="003172D5">
        <w:rPr>
          <w:rFonts w:ascii="Arial" w:hAnsi="Arial" w:cs="Arial"/>
          <w:bCs/>
          <w:lang w:val="fr-FR"/>
        </w:rPr>
        <w:t>2</w:t>
      </w:r>
    </w:p>
    <w:p w14:paraId="4BEDB0EC" w14:textId="77777777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B6226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B62262">
        <w:rPr>
          <w:rFonts w:ascii="Arial" w:hAnsi="Arial" w:cs="Arial"/>
          <w:b/>
          <w:lang w:val="fr-FR"/>
        </w:rPr>
        <w:t>Contact Person:</w:t>
      </w:r>
      <w:r w:rsidRPr="00B62262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>jean &lt;dot&gt; michel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12C6CDBF" w14:textId="748EE158" w:rsidR="00961D4E" w:rsidRDefault="00961D4E" w:rsidP="00961D4E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</w:t>
      </w:r>
      <w:bookmarkStart w:id="0" w:name="_Hlk153379662"/>
      <w:r>
        <w:rPr>
          <w:rFonts w:ascii="Arial" w:hAnsi="Arial" w:cs="Arial"/>
          <w:lang w:val="en-US" w:eastAsia="zh-CN"/>
        </w:rPr>
        <w:t>T</w:t>
      </w:r>
      <w:r w:rsidR="002700F8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22.</w:t>
      </w:r>
      <w:r w:rsidR="002700F8">
        <w:rPr>
          <w:rFonts w:ascii="Arial" w:hAnsi="Arial" w:cs="Arial"/>
          <w:lang w:val="en-US" w:eastAsia="zh-CN"/>
        </w:rPr>
        <w:t>261</w:t>
      </w:r>
      <w:r>
        <w:rPr>
          <w:rFonts w:ascii="Arial" w:hAnsi="Arial" w:cs="Arial"/>
          <w:lang w:val="en-US" w:eastAsia="zh-CN"/>
        </w:rPr>
        <w:t xml:space="preserve">, </w:t>
      </w:r>
      <w:bookmarkEnd w:id="0"/>
      <w:r>
        <w:rPr>
          <w:rFonts w:ascii="Arial" w:hAnsi="Arial" w:cs="Arial"/>
          <w:lang w:val="en-US" w:eastAsia="zh-CN"/>
        </w:rPr>
        <w:t>the term ‘energy state’ is defined as ‘</w:t>
      </w:r>
      <w:r w:rsidRPr="00C6323D">
        <w:rPr>
          <w:rFonts w:ascii="Arial" w:hAnsi="Arial" w:cs="Arial"/>
          <w:lang w:val="en-US" w:eastAsia="zh-CN"/>
        </w:rPr>
        <w:t>state of a cell, a network element and/or a network function with respect to energy, e.g. (not) energy saving states, which are defined in TS 28.310 [</w:t>
      </w:r>
      <w:r w:rsidR="002700F8">
        <w:rPr>
          <w:rFonts w:ascii="Arial" w:hAnsi="Arial" w:cs="Arial"/>
          <w:lang w:val="en-US" w:eastAsia="zh-CN"/>
        </w:rPr>
        <w:t>47</w:t>
      </w:r>
      <w:r w:rsidRPr="00C6323D">
        <w:rPr>
          <w:rFonts w:ascii="Arial" w:hAnsi="Arial" w:cs="Arial"/>
          <w:lang w:val="en-US" w:eastAsia="zh-CN"/>
        </w:rPr>
        <w:t>]</w:t>
      </w:r>
      <w:r>
        <w:rPr>
          <w:rFonts w:ascii="Arial" w:hAnsi="Arial" w:cs="Arial"/>
          <w:lang w:val="en-US" w:eastAsia="zh-CN"/>
        </w:rPr>
        <w:t>‘.</w:t>
      </w:r>
    </w:p>
    <w:p w14:paraId="1284A6AF" w14:textId="77777777" w:rsidR="00961D4E" w:rsidRDefault="00961D4E" w:rsidP="00961D4E">
      <w:pPr>
        <w:spacing w:after="0"/>
        <w:rPr>
          <w:rFonts w:ascii="Arial" w:hAnsi="Arial" w:cs="Arial"/>
          <w:lang w:val="en-US" w:eastAsia="zh-CN"/>
        </w:rPr>
      </w:pPr>
    </w:p>
    <w:p w14:paraId="2E49FDF4" w14:textId="1874138A" w:rsidR="00336F8F" w:rsidRPr="00336F8F" w:rsidRDefault="002700F8" w:rsidP="00336F8F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Furthermore, </w:t>
      </w:r>
      <w:r w:rsidR="0021752D" w:rsidRPr="0021752D">
        <w:rPr>
          <w:rFonts w:ascii="Arial" w:hAnsi="Arial" w:cs="Arial"/>
          <w:lang w:val="en-US" w:eastAsia="zh-CN"/>
        </w:rPr>
        <w:t>T</w:t>
      </w:r>
      <w:r w:rsidR="006A623E">
        <w:rPr>
          <w:rFonts w:ascii="Arial" w:hAnsi="Arial" w:cs="Arial"/>
          <w:lang w:val="en-US" w:eastAsia="zh-CN"/>
        </w:rPr>
        <w:t>S</w:t>
      </w:r>
      <w:r w:rsidR="0021752D" w:rsidRPr="0021752D">
        <w:rPr>
          <w:rFonts w:ascii="Arial" w:hAnsi="Arial" w:cs="Arial"/>
          <w:lang w:val="en-US" w:eastAsia="zh-CN"/>
        </w:rPr>
        <w:t xml:space="preserve"> 2</w:t>
      </w:r>
      <w:r w:rsidR="006A623E">
        <w:rPr>
          <w:rFonts w:ascii="Arial" w:hAnsi="Arial" w:cs="Arial"/>
          <w:lang w:val="en-US" w:eastAsia="zh-CN"/>
        </w:rPr>
        <w:t>2</w:t>
      </w:r>
      <w:r w:rsidR="0021752D" w:rsidRPr="0021752D">
        <w:rPr>
          <w:rFonts w:ascii="Arial" w:hAnsi="Arial" w:cs="Arial"/>
          <w:lang w:val="en-US" w:eastAsia="zh-CN"/>
        </w:rPr>
        <w:t>.</w:t>
      </w:r>
      <w:r w:rsidR="006A623E">
        <w:rPr>
          <w:rFonts w:ascii="Arial" w:hAnsi="Arial" w:cs="Arial"/>
          <w:lang w:val="en-US" w:eastAsia="zh-CN"/>
        </w:rPr>
        <w:t>261</w:t>
      </w:r>
      <w:r w:rsidR="0021752D" w:rsidRPr="0021752D">
        <w:rPr>
          <w:rFonts w:ascii="Arial" w:hAnsi="Arial" w:cs="Arial"/>
          <w:lang w:val="en-US" w:eastAsia="zh-CN"/>
        </w:rPr>
        <w:t xml:space="preserve"> </w:t>
      </w:r>
      <w:r w:rsidR="006A623E">
        <w:rPr>
          <w:rFonts w:ascii="Arial" w:hAnsi="Arial" w:cs="Arial"/>
          <w:lang w:val="en-US" w:eastAsia="zh-CN"/>
        </w:rPr>
        <w:t>clause 6.15a.3</w:t>
      </w:r>
      <w:r w:rsidR="00BF4C1B">
        <w:rPr>
          <w:rFonts w:ascii="Arial" w:hAnsi="Arial" w:cs="Arial"/>
          <w:lang w:val="en-US" w:eastAsia="zh-CN"/>
        </w:rPr>
        <w:t xml:space="preserve"> (</w:t>
      </w:r>
      <w:r w:rsidR="006A623E">
        <w:rPr>
          <w:rFonts w:ascii="Arial" w:hAnsi="Arial" w:cs="Arial"/>
          <w:lang w:val="en-US" w:eastAsia="zh-CN"/>
        </w:rPr>
        <w:t>Support of energy states</w:t>
      </w:r>
      <w:r w:rsidR="00BF4C1B">
        <w:rPr>
          <w:rFonts w:ascii="Arial" w:hAnsi="Arial" w:cs="Arial"/>
          <w:lang w:val="en-US" w:eastAsia="zh-CN"/>
        </w:rPr>
        <w:t>)</w:t>
      </w:r>
      <w:r w:rsidR="00336F8F">
        <w:rPr>
          <w:rFonts w:ascii="Arial" w:hAnsi="Arial" w:cs="Arial"/>
          <w:lang w:val="en-US" w:eastAsia="zh-CN"/>
        </w:rPr>
        <w:t xml:space="preserve"> </w:t>
      </w:r>
      <w:r w:rsidR="00336F8F" w:rsidRPr="00336F8F">
        <w:rPr>
          <w:rFonts w:ascii="Arial" w:hAnsi="Arial" w:cs="Arial"/>
          <w:lang w:val="en-US" w:eastAsia="zh-CN"/>
        </w:rPr>
        <w:t>captures requirements for the 5G system to:</w:t>
      </w:r>
    </w:p>
    <w:p w14:paraId="67A03E33" w14:textId="115AD77E" w:rsidR="00336F8F" w:rsidRPr="00336F8F" w:rsidRDefault="00336F8F" w:rsidP="00336F8F">
      <w:pPr>
        <w:pStyle w:val="ListParagraph"/>
        <w:numPr>
          <w:ilvl w:val="0"/>
          <w:numId w:val="48"/>
        </w:numPr>
        <w:spacing w:after="0"/>
        <w:rPr>
          <w:rFonts w:ascii="Arial" w:hAnsi="Arial" w:cs="Arial"/>
          <w:lang w:val="en-US" w:eastAsia="zh-CN"/>
        </w:rPr>
      </w:pPr>
      <w:r w:rsidRPr="00336F8F">
        <w:rPr>
          <w:rFonts w:ascii="Arial" w:hAnsi="Arial" w:cs="Arial"/>
          <w:lang w:val="en-US" w:eastAsia="zh-CN"/>
        </w:rPr>
        <w:t>support different energy states of network elements and network functions</w:t>
      </w:r>
    </w:p>
    <w:p w14:paraId="027292FE" w14:textId="05FB3F8D" w:rsidR="00336F8F" w:rsidRPr="00336F8F" w:rsidRDefault="00336F8F" w:rsidP="00336F8F">
      <w:pPr>
        <w:pStyle w:val="ListParagraph"/>
        <w:numPr>
          <w:ilvl w:val="0"/>
          <w:numId w:val="48"/>
        </w:numPr>
        <w:spacing w:after="0"/>
        <w:rPr>
          <w:rFonts w:ascii="Arial" w:hAnsi="Arial" w:cs="Arial"/>
          <w:lang w:val="en-US" w:eastAsia="zh-CN"/>
        </w:rPr>
      </w:pPr>
      <w:r w:rsidRPr="00336F8F">
        <w:rPr>
          <w:rFonts w:ascii="Arial" w:hAnsi="Arial" w:cs="Arial"/>
          <w:lang w:val="en-US" w:eastAsia="zh-CN"/>
        </w:rPr>
        <w:t>support dynamic changes of energy states of network elements and network functions</w:t>
      </w:r>
    </w:p>
    <w:p w14:paraId="28ABC20E" w14:textId="60404B5B" w:rsidR="002700F8" w:rsidRDefault="002700F8" w:rsidP="004A4DDC">
      <w:pPr>
        <w:spacing w:after="0"/>
        <w:rPr>
          <w:rFonts w:ascii="Arial" w:hAnsi="Arial" w:cs="Arial"/>
          <w:lang w:val="en-US" w:eastAsia="zh-CN"/>
        </w:rPr>
      </w:pPr>
    </w:p>
    <w:p w14:paraId="7FF3E19F" w14:textId="49E5AFC5" w:rsidR="006F7AED" w:rsidRDefault="006F7AED" w:rsidP="006F7AED">
      <w:pPr>
        <w:spacing w:after="0"/>
        <w:rPr>
          <w:rFonts w:ascii="Arial" w:hAnsi="Arial" w:cs="Arial"/>
          <w:lang w:val="en-US" w:eastAsia="zh-CN"/>
        </w:rPr>
      </w:pPr>
      <w:r w:rsidRPr="009D46C2">
        <w:rPr>
          <w:rFonts w:ascii="Arial" w:hAnsi="Arial" w:cs="Arial"/>
          <w:lang w:val="en-US" w:eastAsia="zh-CN"/>
        </w:rPr>
        <w:t xml:space="preserve">SA5 </w:t>
      </w:r>
      <w:r>
        <w:rPr>
          <w:rFonts w:ascii="Arial" w:hAnsi="Arial" w:cs="Arial"/>
          <w:lang w:val="en-US" w:eastAsia="zh-CN"/>
        </w:rPr>
        <w:t xml:space="preserve">has been working on energy </w:t>
      </w:r>
      <w:r w:rsidR="00586DC4">
        <w:rPr>
          <w:rFonts w:ascii="Arial" w:hAnsi="Arial" w:cs="Arial"/>
          <w:lang w:val="en-US" w:eastAsia="zh-CN"/>
        </w:rPr>
        <w:t xml:space="preserve">saving related </w:t>
      </w:r>
      <w:r>
        <w:rPr>
          <w:rFonts w:ascii="Arial" w:hAnsi="Arial" w:cs="Arial"/>
          <w:lang w:val="en-US" w:eastAsia="zh-CN"/>
        </w:rPr>
        <w:t xml:space="preserve">states for several releases </w:t>
      </w:r>
      <w:r w:rsidR="00AE52FF">
        <w:rPr>
          <w:rFonts w:ascii="Arial" w:hAnsi="Arial" w:cs="Arial"/>
          <w:lang w:val="en-US" w:eastAsia="zh-CN"/>
        </w:rPr>
        <w:t xml:space="preserve">(see energy saving </w:t>
      </w:r>
      <w:r w:rsidR="000743C5">
        <w:rPr>
          <w:rFonts w:ascii="Arial" w:hAnsi="Arial" w:cs="Arial"/>
          <w:lang w:val="en-US" w:eastAsia="zh-CN"/>
        </w:rPr>
        <w:t xml:space="preserve">definitions and </w:t>
      </w:r>
      <w:r w:rsidR="00AE52FF">
        <w:rPr>
          <w:rFonts w:ascii="Arial" w:hAnsi="Arial" w:cs="Arial"/>
          <w:lang w:val="en-US" w:eastAsia="zh-CN"/>
        </w:rPr>
        <w:t>concepts in TS 28.310 clause</w:t>
      </w:r>
      <w:r w:rsidR="000743C5">
        <w:rPr>
          <w:rFonts w:ascii="Arial" w:hAnsi="Arial" w:cs="Arial"/>
          <w:lang w:val="en-US" w:eastAsia="zh-CN"/>
        </w:rPr>
        <w:t>s 3.1 and</w:t>
      </w:r>
      <w:r w:rsidR="00AE52FF">
        <w:rPr>
          <w:rFonts w:ascii="Arial" w:hAnsi="Arial" w:cs="Arial"/>
          <w:lang w:val="en-US" w:eastAsia="zh-CN"/>
        </w:rPr>
        <w:t xml:space="preserve"> 4.3) </w:t>
      </w:r>
      <w:r>
        <w:rPr>
          <w:rFonts w:ascii="Arial" w:hAnsi="Arial" w:cs="Arial"/>
          <w:lang w:val="en-US" w:eastAsia="zh-CN"/>
        </w:rPr>
        <w:t xml:space="preserve">and has </w:t>
      </w:r>
      <w:r w:rsidR="00AE52FF">
        <w:rPr>
          <w:rFonts w:ascii="Arial" w:hAnsi="Arial" w:cs="Arial"/>
          <w:lang w:val="en-US" w:eastAsia="zh-CN"/>
        </w:rPr>
        <w:t>defin</w:t>
      </w:r>
      <w:r>
        <w:rPr>
          <w:rFonts w:ascii="Arial" w:hAnsi="Arial" w:cs="Arial"/>
          <w:lang w:val="en-US" w:eastAsia="zh-CN"/>
        </w:rPr>
        <w:t>ed</w:t>
      </w:r>
      <w:r w:rsidR="00AE52FF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one energy </w:t>
      </w:r>
      <w:r w:rsidR="00AE52FF">
        <w:rPr>
          <w:rFonts w:ascii="Arial" w:hAnsi="Arial" w:cs="Arial"/>
          <w:lang w:val="en-US" w:eastAsia="zh-CN"/>
        </w:rPr>
        <w:t xml:space="preserve">saving related </w:t>
      </w:r>
      <w:r>
        <w:rPr>
          <w:rFonts w:ascii="Arial" w:hAnsi="Arial" w:cs="Arial"/>
          <w:lang w:val="en-US" w:eastAsia="zh-CN"/>
        </w:rPr>
        <w:t>state attribute named energySavingState</w:t>
      </w:r>
      <w:r w:rsidR="005027B1">
        <w:rPr>
          <w:rFonts w:ascii="Arial" w:hAnsi="Arial" w:cs="Arial"/>
          <w:lang w:val="en-US" w:eastAsia="zh-CN"/>
        </w:rPr>
        <w:t xml:space="preserve"> (see TS 28.541 clause 4.4.1)</w:t>
      </w:r>
      <w:r>
        <w:rPr>
          <w:rFonts w:ascii="Arial" w:hAnsi="Arial" w:cs="Arial"/>
          <w:lang w:val="en-US" w:eastAsia="zh-CN"/>
        </w:rPr>
        <w:t>, with two allowed values:</w:t>
      </w:r>
    </w:p>
    <w:p w14:paraId="4A23856D" w14:textId="7D5DE204" w:rsidR="006F7AED" w:rsidRDefault="006F7AED" w:rsidP="006F7AED">
      <w:pPr>
        <w:pStyle w:val="ListParagraph"/>
        <w:numPr>
          <w:ilvl w:val="0"/>
          <w:numId w:val="45"/>
        </w:numPr>
        <w:spacing w:after="0"/>
        <w:rPr>
          <w:rFonts w:ascii="Arial" w:hAnsi="Arial" w:cs="Arial"/>
          <w:lang w:val="en-US" w:eastAsia="zh-CN"/>
        </w:rPr>
      </w:pPr>
      <w:r w:rsidRPr="002B3003">
        <w:rPr>
          <w:rFonts w:ascii="Arial" w:hAnsi="Arial" w:cs="Arial"/>
          <w:lang w:val="en-US" w:eastAsia="zh-CN"/>
        </w:rPr>
        <w:t>isEnergySaving</w:t>
      </w:r>
      <w:r w:rsidR="000743C5">
        <w:rPr>
          <w:rFonts w:ascii="Arial" w:hAnsi="Arial" w:cs="Arial"/>
          <w:lang w:val="en-US" w:eastAsia="zh-CN"/>
        </w:rPr>
        <w:t xml:space="preserve"> (</w:t>
      </w:r>
      <w:r w:rsidR="000743C5" w:rsidRPr="000743C5">
        <w:rPr>
          <w:rFonts w:ascii="Arial" w:hAnsi="Arial" w:cs="Arial"/>
          <w:lang w:val="en-US" w:eastAsia="zh-CN"/>
        </w:rPr>
        <w:t>state in which some functions of a cell or network function are powered-down</w:t>
      </w:r>
      <w:r w:rsidR="000743C5">
        <w:rPr>
          <w:rFonts w:ascii="Arial" w:hAnsi="Arial" w:cs="Arial"/>
          <w:lang w:val="en-US" w:eastAsia="zh-CN"/>
        </w:rPr>
        <w:t>)</w:t>
      </w:r>
      <w:r w:rsidRPr="002B3003">
        <w:rPr>
          <w:rFonts w:ascii="Arial" w:hAnsi="Arial" w:cs="Arial"/>
          <w:lang w:val="en-US" w:eastAsia="zh-CN"/>
        </w:rPr>
        <w:t>,</w:t>
      </w:r>
    </w:p>
    <w:p w14:paraId="4FC27965" w14:textId="40C6AA51" w:rsidR="006F7AED" w:rsidRDefault="006F7AED" w:rsidP="006F7AED">
      <w:pPr>
        <w:pStyle w:val="ListParagraph"/>
        <w:numPr>
          <w:ilvl w:val="0"/>
          <w:numId w:val="45"/>
        </w:numPr>
        <w:spacing w:after="0"/>
        <w:rPr>
          <w:rFonts w:ascii="Arial" w:hAnsi="Arial" w:cs="Arial"/>
          <w:lang w:val="en-US" w:eastAsia="zh-CN"/>
        </w:rPr>
      </w:pPr>
      <w:r w:rsidRPr="002B3003">
        <w:rPr>
          <w:rFonts w:ascii="Arial" w:hAnsi="Arial" w:cs="Arial"/>
          <w:lang w:val="en-US" w:eastAsia="zh-CN"/>
        </w:rPr>
        <w:t>isNotEnergySaving</w:t>
      </w:r>
      <w:r w:rsidR="000743C5">
        <w:rPr>
          <w:rFonts w:ascii="Arial" w:hAnsi="Arial" w:cs="Arial"/>
          <w:lang w:val="en-US" w:eastAsia="zh-CN"/>
        </w:rPr>
        <w:t xml:space="preserve"> (</w:t>
      </w:r>
      <w:r w:rsidR="000743C5" w:rsidRPr="000743C5">
        <w:rPr>
          <w:rFonts w:ascii="Arial" w:hAnsi="Arial" w:cs="Arial"/>
          <w:lang w:val="en-US" w:eastAsia="zh-CN"/>
        </w:rPr>
        <w:t>state when no energy saving in progress</w:t>
      </w:r>
      <w:r w:rsidR="000743C5">
        <w:rPr>
          <w:rFonts w:ascii="Arial" w:hAnsi="Arial" w:cs="Arial"/>
          <w:lang w:val="en-US" w:eastAsia="zh-CN"/>
        </w:rPr>
        <w:t>)</w:t>
      </w:r>
      <w:r w:rsidR="00AE52FF">
        <w:rPr>
          <w:rFonts w:ascii="Arial" w:hAnsi="Arial" w:cs="Arial"/>
          <w:lang w:val="en-US" w:eastAsia="zh-CN"/>
        </w:rPr>
        <w:t>.</w:t>
      </w:r>
    </w:p>
    <w:p w14:paraId="213BC105" w14:textId="77777777" w:rsidR="00206B1B" w:rsidRDefault="00206B1B" w:rsidP="004A4DDC">
      <w:pPr>
        <w:spacing w:after="0"/>
        <w:rPr>
          <w:rFonts w:ascii="Arial" w:hAnsi="Arial" w:cs="Arial"/>
          <w:lang w:val="en-US" w:eastAsia="zh-CN"/>
        </w:rPr>
      </w:pPr>
    </w:p>
    <w:p w14:paraId="558CB4BC" w14:textId="74EFEE33" w:rsidR="00C6323D" w:rsidRPr="00AE52FF" w:rsidRDefault="00C6323D" w:rsidP="00AE52FF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Therefore, </w:t>
      </w:r>
      <w:r w:rsidR="00404BD1">
        <w:rPr>
          <w:rFonts w:ascii="Arial" w:hAnsi="Arial" w:cs="Arial"/>
          <w:lang w:val="en-US" w:eastAsia="zh-CN"/>
        </w:rPr>
        <w:t xml:space="preserve">SA5 would like to </w:t>
      </w:r>
      <w:r w:rsidR="002700F8">
        <w:rPr>
          <w:rFonts w:ascii="Arial" w:hAnsi="Arial" w:cs="Arial"/>
          <w:lang w:val="en-US" w:eastAsia="zh-CN"/>
        </w:rPr>
        <w:t xml:space="preserve">know whether </w:t>
      </w:r>
      <w:r w:rsidR="00FB626F" w:rsidRPr="00AE52FF">
        <w:rPr>
          <w:rFonts w:ascii="Arial" w:hAnsi="Arial" w:cs="Arial"/>
          <w:lang w:val="en-US" w:eastAsia="zh-CN"/>
        </w:rPr>
        <w:t>the</w:t>
      </w:r>
      <w:r w:rsidRPr="00AE52FF">
        <w:rPr>
          <w:rFonts w:ascii="Arial" w:hAnsi="Arial" w:cs="Arial"/>
          <w:lang w:val="en-US" w:eastAsia="zh-CN"/>
        </w:rPr>
        <w:t xml:space="preserve"> </w:t>
      </w:r>
      <w:r w:rsidR="00AE52FF">
        <w:rPr>
          <w:rFonts w:ascii="Arial" w:hAnsi="Arial" w:cs="Arial"/>
          <w:lang w:val="en-US" w:eastAsia="zh-CN"/>
        </w:rPr>
        <w:t xml:space="preserve">SA5-defined </w:t>
      </w:r>
      <w:r w:rsidRPr="00AE52FF">
        <w:rPr>
          <w:rFonts w:ascii="Arial" w:hAnsi="Arial" w:cs="Arial"/>
          <w:lang w:val="en-US" w:eastAsia="zh-CN"/>
        </w:rPr>
        <w:t>energy</w:t>
      </w:r>
      <w:r w:rsidR="00FB626F" w:rsidRPr="00AE52FF">
        <w:rPr>
          <w:rFonts w:ascii="Arial" w:hAnsi="Arial" w:cs="Arial"/>
          <w:lang w:val="en-US" w:eastAsia="zh-CN"/>
        </w:rPr>
        <w:t>S</w:t>
      </w:r>
      <w:r w:rsidRPr="00AE52FF">
        <w:rPr>
          <w:rFonts w:ascii="Arial" w:hAnsi="Arial" w:cs="Arial"/>
          <w:lang w:val="en-US" w:eastAsia="zh-CN"/>
        </w:rPr>
        <w:t>aving</w:t>
      </w:r>
      <w:r w:rsidR="00FB626F" w:rsidRPr="00AE52FF">
        <w:rPr>
          <w:rFonts w:ascii="Arial" w:hAnsi="Arial" w:cs="Arial"/>
          <w:lang w:val="en-US" w:eastAsia="zh-CN"/>
        </w:rPr>
        <w:t>S</w:t>
      </w:r>
      <w:r w:rsidRPr="00AE52FF">
        <w:rPr>
          <w:rFonts w:ascii="Arial" w:hAnsi="Arial" w:cs="Arial"/>
          <w:lang w:val="en-US" w:eastAsia="zh-CN"/>
        </w:rPr>
        <w:t>tate</w:t>
      </w:r>
      <w:r w:rsidR="00FB626F" w:rsidRPr="00AE52FF">
        <w:rPr>
          <w:rFonts w:ascii="Arial" w:hAnsi="Arial" w:cs="Arial"/>
          <w:lang w:val="en-US" w:eastAsia="zh-CN"/>
        </w:rPr>
        <w:t xml:space="preserve"> attribute</w:t>
      </w:r>
      <w:r w:rsidRPr="00AE52FF">
        <w:rPr>
          <w:rFonts w:ascii="Arial" w:hAnsi="Arial" w:cs="Arial"/>
          <w:lang w:val="en-US" w:eastAsia="zh-CN"/>
        </w:rPr>
        <w:t xml:space="preserve"> </w:t>
      </w:r>
      <w:r w:rsidR="00AE52FF" w:rsidRPr="00AE52FF">
        <w:rPr>
          <w:rFonts w:ascii="Arial" w:hAnsi="Arial" w:cs="Arial"/>
          <w:lang w:val="en-US" w:eastAsia="zh-CN"/>
        </w:rPr>
        <w:t>satisf</w:t>
      </w:r>
      <w:r w:rsidR="002700F8">
        <w:rPr>
          <w:rFonts w:ascii="Arial" w:hAnsi="Arial" w:cs="Arial"/>
          <w:lang w:val="en-US" w:eastAsia="zh-CN"/>
        </w:rPr>
        <w:t>ies</w:t>
      </w:r>
      <w:r w:rsidR="00AE52FF" w:rsidRPr="00AE52FF">
        <w:rPr>
          <w:rFonts w:ascii="Arial" w:hAnsi="Arial" w:cs="Arial"/>
          <w:lang w:val="en-US" w:eastAsia="zh-CN"/>
        </w:rPr>
        <w:t xml:space="preserve"> TS 22.261 clause 6.15a.3 requirements</w:t>
      </w:r>
      <w:r w:rsidR="002700F8">
        <w:rPr>
          <w:rFonts w:ascii="Arial" w:hAnsi="Arial" w:cs="Arial"/>
          <w:lang w:val="en-US" w:eastAsia="zh-CN"/>
        </w:rPr>
        <w:t>.</w:t>
      </w:r>
    </w:p>
    <w:p w14:paraId="775359F9" w14:textId="53AF97B9" w:rsidR="007D0267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7EFC53C5" w14:textId="77777777" w:rsidR="007D0267" w:rsidRPr="00F221D7" w:rsidRDefault="007D0267" w:rsidP="007D0267">
      <w:pPr>
        <w:spacing w:after="120"/>
        <w:rPr>
          <w:rFonts w:ascii="Arial" w:hAnsi="Arial" w:cs="Arial"/>
          <w:b/>
          <w:lang w:val="en-US"/>
        </w:rPr>
      </w:pPr>
      <w:r w:rsidRPr="00F221D7">
        <w:rPr>
          <w:rFonts w:ascii="Arial" w:hAnsi="Arial" w:cs="Arial"/>
          <w:b/>
          <w:lang w:val="en-US"/>
        </w:rPr>
        <w:t>2. Reference documentation:</w:t>
      </w:r>
    </w:p>
    <w:p w14:paraId="4FECC7B6" w14:textId="152444F6" w:rsidR="002C1AD4" w:rsidRPr="005264D6" w:rsidRDefault="002C1AD4" w:rsidP="005264D6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</w:t>
      </w:r>
      <w:r w:rsidR="003741E7" w:rsidRPr="005264D6">
        <w:rPr>
          <w:rFonts w:ascii="Arial" w:hAnsi="Arial" w:cs="Arial"/>
          <w:lang w:val="en-US" w:eastAsia="zh-CN"/>
        </w:rPr>
        <w:t>310</w:t>
      </w:r>
      <w:r w:rsidRPr="005264D6">
        <w:rPr>
          <w:rFonts w:ascii="Arial" w:hAnsi="Arial" w:cs="Arial"/>
          <w:lang w:val="en-US" w:eastAsia="zh-CN"/>
        </w:rPr>
        <w:t>: Management and orchestration; Energy efficiency of 5G</w:t>
      </w:r>
    </w:p>
    <w:p w14:paraId="28ED8101" w14:textId="54ABFB0C" w:rsidR="006B4382" w:rsidRPr="006B4382" w:rsidRDefault="007D0267" w:rsidP="000640CC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28.5</w:t>
      </w:r>
      <w:r w:rsidR="000640CC">
        <w:rPr>
          <w:rFonts w:ascii="Arial" w:hAnsi="Arial" w:cs="Arial"/>
          <w:lang w:val="en-US" w:eastAsia="zh-CN"/>
        </w:rPr>
        <w:t xml:space="preserve">41: </w:t>
      </w:r>
      <w:r w:rsidR="00D56B4F" w:rsidRPr="00D56B4F">
        <w:rPr>
          <w:rFonts w:ascii="Arial" w:hAnsi="Arial" w:cs="Arial"/>
          <w:lang w:val="en-US" w:eastAsia="zh-CN"/>
        </w:rPr>
        <w:t>Management and orchestration; 5G Network Resource Model (NRM); Stage 2 and stage 3</w:t>
      </w:r>
    </w:p>
    <w:p w14:paraId="5011239D" w14:textId="77777777" w:rsidR="00961D4E" w:rsidRDefault="00961D4E" w:rsidP="00B20935">
      <w:pPr>
        <w:spacing w:after="120"/>
        <w:rPr>
          <w:rFonts w:ascii="Arial" w:hAnsi="Arial" w:cs="Arial"/>
          <w:b/>
        </w:rPr>
      </w:pPr>
    </w:p>
    <w:p w14:paraId="24E95128" w14:textId="688BA3A0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44416727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6B4382">
        <w:rPr>
          <w:rFonts w:ascii="Arial" w:hAnsi="Arial" w:cs="Arial"/>
          <w:u w:val="single"/>
        </w:rPr>
        <w:t>SA</w:t>
      </w:r>
      <w:r w:rsidR="006A623E">
        <w:rPr>
          <w:rFonts w:ascii="Arial" w:hAnsi="Arial" w:cs="Arial"/>
          <w:u w:val="single"/>
        </w:rPr>
        <w:t>1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</w:t>
      </w:r>
      <w:r w:rsidR="005F64FD">
        <w:rPr>
          <w:rFonts w:ascii="Arial" w:hAnsi="Arial" w:cs="Arial"/>
        </w:rPr>
        <w:t>SA5 kindly requests SA1 to</w:t>
      </w:r>
      <w:r w:rsidR="00FD58B5">
        <w:rPr>
          <w:rFonts w:ascii="Arial" w:hAnsi="Arial" w:cs="Arial"/>
        </w:rPr>
        <w:t xml:space="preserve"> </w:t>
      </w:r>
      <w:r w:rsidR="008A751E">
        <w:rPr>
          <w:rFonts w:ascii="Arial" w:hAnsi="Arial" w:cs="Arial"/>
        </w:rPr>
        <w:t xml:space="preserve">reply to </w:t>
      </w:r>
      <w:r w:rsidR="00B51E7A">
        <w:rPr>
          <w:rFonts w:ascii="Arial" w:hAnsi="Arial" w:cs="Arial"/>
        </w:rPr>
        <w:t xml:space="preserve">the </w:t>
      </w:r>
      <w:r w:rsidR="008A751E">
        <w:rPr>
          <w:rFonts w:ascii="Arial" w:hAnsi="Arial" w:cs="Arial"/>
        </w:rPr>
        <w:t>above question and</w:t>
      </w:r>
      <w:r w:rsidR="002700F8">
        <w:rPr>
          <w:rFonts w:ascii="Arial" w:hAnsi="Arial" w:cs="Arial"/>
        </w:rPr>
        <w:t>, if deemed necessary,</w:t>
      </w:r>
      <w:r w:rsidR="008A751E">
        <w:rPr>
          <w:rFonts w:ascii="Arial" w:hAnsi="Arial" w:cs="Arial"/>
        </w:rPr>
        <w:t xml:space="preserve"> </w:t>
      </w:r>
      <w:r w:rsidR="00B07B70">
        <w:rPr>
          <w:rFonts w:ascii="Arial" w:hAnsi="Arial" w:cs="Arial"/>
        </w:rPr>
        <w:t xml:space="preserve">to </w:t>
      </w:r>
      <w:r w:rsidR="008A751E">
        <w:rPr>
          <w:rFonts w:ascii="Arial" w:hAnsi="Arial" w:cs="Arial"/>
        </w:rPr>
        <w:t xml:space="preserve">provide SA5 with </w:t>
      </w:r>
      <w:r w:rsidR="00961D4E">
        <w:rPr>
          <w:rFonts w:ascii="Arial" w:hAnsi="Arial" w:cs="Arial"/>
        </w:rPr>
        <w:t xml:space="preserve">any further </w:t>
      </w:r>
      <w:r w:rsidR="008A751E">
        <w:rPr>
          <w:rFonts w:ascii="Arial" w:hAnsi="Arial" w:cs="Arial"/>
        </w:rPr>
        <w:t>clarification about TS 22.261 energy states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2A4109EE" w14:textId="7E67A705" w:rsidR="006B4382" w:rsidRPr="006A623E" w:rsidRDefault="006B4382" w:rsidP="006B43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6A623E">
        <w:rPr>
          <w:rFonts w:ascii="Arial" w:hAnsi="Arial" w:cs="Arial"/>
          <w:bCs/>
          <w:lang w:val="fr-FR"/>
        </w:rPr>
        <w:t>SA5#154</w:t>
      </w:r>
      <w:r w:rsidRPr="006A623E">
        <w:rPr>
          <w:rFonts w:ascii="Arial" w:hAnsi="Arial" w:cs="Arial"/>
          <w:bCs/>
          <w:lang w:val="fr-FR"/>
        </w:rPr>
        <w:tab/>
        <w:t>1</w:t>
      </w:r>
      <w:r w:rsidR="00263961" w:rsidRPr="006A623E">
        <w:rPr>
          <w:rFonts w:ascii="Arial" w:hAnsi="Arial" w:cs="Arial"/>
          <w:bCs/>
          <w:lang w:val="fr-FR"/>
        </w:rPr>
        <w:t>5</w:t>
      </w:r>
      <w:r w:rsidRPr="006A623E">
        <w:rPr>
          <w:rFonts w:ascii="Arial" w:hAnsi="Arial" w:cs="Arial"/>
          <w:bCs/>
          <w:lang w:val="fr-FR"/>
        </w:rPr>
        <w:t xml:space="preserve"> – 1</w:t>
      </w:r>
      <w:r w:rsidR="00263961" w:rsidRPr="006A623E">
        <w:rPr>
          <w:rFonts w:ascii="Arial" w:hAnsi="Arial" w:cs="Arial"/>
          <w:bCs/>
          <w:lang w:val="fr-FR"/>
        </w:rPr>
        <w:t>9</w:t>
      </w:r>
      <w:r w:rsidRPr="006A623E">
        <w:rPr>
          <w:rFonts w:ascii="Arial" w:hAnsi="Arial" w:cs="Arial"/>
          <w:bCs/>
          <w:lang w:val="fr-FR"/>
        </w:rPr>
        <w:t xml:space="preserve"> </w:t>
      </w:r>
      <w:r w:rsidR="00263961" w:rsidRPr="006A623E">
        <w:rPr>
          <w:rFonts w:ascii="Arial" w:hAnsi="Arial" w:cs="Arial"/>
          <w:bCs/>
          <w:lang w:val="fr-FR"/>
        </w:rPr>
        <w:t>Apr.</w:t>
      </w:r>
      <w:r w:rsidR="00365AF1">
        <w:rPr>
          <w:rFonts w:ascii="Arial" w:hAnsi="Arial" w:cs="Arial"/>
          <w:bCs/>
          <w:lang w:val="fr-FR"/>
        </w:rPr>
        <w:t>,</w:t>
      </w:r>
      <w:r w:rsidRPr="006A623E">
        <w:rPr>
          <w:rFonts w:ascii="Arial" w:hAnsi="Arial" w:cs="Arial"/>
          <w:bCs/>
          <w:lang w:val="fr-FR"/>
        </w:rPr>
        <w:t xml:space="preserve"> 202</w:t>
      </w:r>
      <w:r w:rsidR="00263961" w:rsidRPr="006A623E">
        <w:rPr>
          <w:rFonts w:ascii="Arial" w:hAnsi="Arial" w:cs="Arial"/>
          <w:bCs/>
          <w:lang w:val="fr-FR"/>
        </w:rPr>
        <w:t>4</w:t>
      </w:r>
      <w:r w:rsidRPr="006A623E">
        <w:rPr>
          <w:rFonts w:ascii="Arial" w:hAnsi="Arial" w:cs="Arial"/>
          <w:bCs/>
          <w:lang w:val="fr-FR"/>
        </w:rPr>
        <w:tab/>
      </w:r>
      <w:r w:rsidR="00D77B99" w:rsidRPr="00D77B99">
        <w:rPr>
          <w:rFonts w:ascii="Arial" w:hAnsi="Arial" w:cs="Arial"/>
          <w:bCs/>
          <w:lang w:val="fr-FR"/>
        </w:rPr>
        <w:t>Changsha</w:t>
      </w:r>
      <w:r w:rsidRPr="006A623E">
        <w:rPr>
          <w:rFonts w:ascii="Arial" w:hAnsi="Arial" w:cs="Arial"/>
          <w:bCs/>
          <w:lang w:val="fr-FR"/>
        </w:rPr>
        <w:t xml:space="preserve">, </w:t>
      </w:r>
      <w:r w:rsidR="00263961" w:rsidRPr="006A623E">
        <w:rPr>
          <w:rFonts w:ascii="Arial" w:hAnsi="Arial" w:cs="Arial"/>
          <w:bCs/>
          <w:lang w:val="fr-FR"/>
        </w:rPr>
        <w:t>China</w:t>
      </w:r>
    </w:p>
    <w:p w14:paraId="183F9BFC" w14:textId="6D026F4B" w:rsidR="00B20935" w:rsidRPr="00365AF1" w:rsidRDefault="006A623E" w:rsidP="00206B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65AF1">
        <w:rPr>
          <w:rFonts w:ascii="Arial" w:hAnsi="Arial" w:cs="Arial"/>
          <w:bCs/>
          <w:lang w:val="en-US"/>
        </w:rPr>
        <w:lastRenderedPageBreak/>
        <w:t>SA5#155</w:t>
      </w:r>
      <w:r w:rsidRPr="00365AF1">
        <w:rPr>
          <w:rFonts w:ascii="Arial" w:hAnsi="Arial" w:cs="Arial"/>
          <w:bCs/>
          <w:lang w:val="en-US"/>
        </w:rPr>
        <w:tab/>
      </w:r>
      <w:r w:rsidR="00365AF1" w:rsidRPr="00365AF1">
        <w:rPr>
          <w:rFonts w:ascii="Arial" w:hAnsi="Arial" w:cs="Arial"/>
          <w:bCs/>
          <w:lang w:val="en-US"/>
        </w:rPr>
        <w:t>May 27 – 31,</w:t>
      </w:r>
      <w:r w:rsidRPr="00365AF1">
        <w:rPr>
          <w:rFonts w:ascii="Arial" w:hAnsi="Arial" w:cs="Arial"/>
          <w:bCs/>
          <w:lang w:val="en-US"/>
        </w:rPr>
        <w:t xml:space="preserve"> 2024</w:t>
      </w:r>
      <w:r w:rsidRPr="00365AF1">
        <w:rPr>
          <w:rFonts w:ascii="Arial" w:hAnsi="Arial" w:cs="Arial"/>
          <w:bCs/>
          <w:lang w:val="en-US"/>
        </w:rPr>
        <w:tab/>
        <w:t>Jeju, S</w:t>
      </w:r>
      <w:r w:rsidR="00365AF1" w:rsidRPr="00365AF1">
        <w:rPr>
          <w:rFonts w:ascii="Arial" w:hAnsi="Arial" w:cs="Arial"/>
          <w:bCs/>
          <w:lang w:val="en-US"/>
        </w:rPr>
        <w:t>outh K</w:t>
      </w:r>
      <w:r w:rsidR="00365AF1">
        <w:rPr>
          <w:rFonts w:ascii="Arial" w:hAnsi="Arial" w:cs="Arial"/>
          <w:bCs/>
          <w:lang w:val="en-US"/>
        </w:rPr>
        <w:t>orea</w:t>
      </w:r>
    </w:p>
    <w:sectPr w:rsidR="00B20935" w:rsidRPr="00365AF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45ACF" w14:textId="77777777" w:rsidR="00142878" w:rsidRDefault="00142878">
      <w:r>
        <w:separator/>
      </w:r>
    </w:p>
  </w:endnote>
  <w:endnote w:type="continuationSeparator" w:id="0">
    <w:p w14:paraId="70A9238C" w14:textId="77777777" w:rsidR="00142878" w:rsidRDefault="00142878">
      <w:r>
        <w:continuationSeparator/>
      </w:r>
    </w:p>
  </w:endnote>
  <w:endnote w:type="continuationNotice" w:id="1">
    <w:p w14:paraId="71DFA679" w14:textId="77777777" w:rsidR="00142878" w:rsidRDefault="001428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D7B0A" w14:textId="77777777" w:rsidR="00142878" w:rsidRDefault="00142878">
      <w:r>
        <w:separator/>
      </w:r>
    </w:p>
  </w:footnote>
  <w:footnote w:type="continuationSeparator" w:id="0">
    <w:p w14:paraId="79EC8FEE" w14:textId="77777777" w:rsidR="00142878" w:rsidRDefault="00142878">
      <w:r>
        <w:continuationSeparator/>
      </w:r>
    </w:p>
  </w:footnote>
  <w:footnote w:type="continuationNotice" w:id="1">
    <w:p w14:paraId="458A9E13" w14:textId="77777777" w:rsidR="00142878" w:rsidRDefault="001428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157F72"/>
    <w:multiLevelType w:val="hybridMultilevel"/>
    <w:tmpl w:val="3B9AEE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153ADC"/>
    <w:multiLevelType w:val="hybridMultilevel"/>
    <w:tmpl w:val="B276E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02513C"/>
    <w:multiLevelType w:val="hybridMultilevel"/>
    <w:tmpl w:val="5A7E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925436"/>
    <w:multiLevelType w:val="hybridMultilevel"/>
    <w:tmpl w:val="BB16D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9B0635B"/>
    <w:multiLevelType w:val="hybridMultilevel"/>
    <w:tmpl w:val="DB644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585C1E"/>
    <w:multiLevelType w:val="hybridMultilevel"/>
    <w:tmpl w:val="692E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D64443"/>
    <w:multiLevelType w:val="hybridMultilevel"/>
    <w:tmpl w:val="1F0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553923B6"/>
    <w:multiLevelType w:val="hybridMultilevel"/>
    <w:tmpl w:val="51E08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4B185A"/>
    <w:multiLevelType w:val="hybridMultilevel"/>
    <w:tmpl w:val="BEE4B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0841C3"/>
    <w:multiLevelType w:val="hybridMultilevel"/>
    <w:tmpl w:val="FFC82668"/>
    <w:lvl w:ilvl="0" w:tplc="B5BC811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C57349"/>
    <w:multiLevelType w:val="hybridMultilevel"/>
    <w:tmpl w:val="EE40C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0912C4"/>
    <w:multiLevelType w:val="hybridMultilevel"/>
    <w:tmpl w:val="25860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567850"/>
    <w:multiLevelType w:val="hybridMultilevel"/>
    <w:tmpl w:val="B17EB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361580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28393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64199587">
    <w:abstractNumId w:val="13"/>
  </w:num>
  <w:num w:numId="4" w16cid:durableId="185144973">
    <w:abstractNumId w:val="29"/>
  </w:num>
  <w:num w:numId="5" w16cid:durableId="1274021255">
    <w:abstractNumId w:val="25"/>
  </w:num>
  <w:num w:numId="6" w16cid:durableId="188684879">
    <w:abstractNumId w:val="8"/>
  </w:num>
  <w:num w:numId="7" w16cid:durableId="2061897457">
    <w:abstractNumId w:val="10"/>
  </w:num>
  <w:num w:numId="8" w16cid:durableId="425615027">
    <w:abstractNumId w:val="48"/>
  </w:num>
  <w:num w:numId="9" w16cid:durableId="1078134133">
    <w:abstractNumId w:val="36"/>
  </w:num>
  <w:num w:numId="10" w16cid:durableId="1804152128">
    <w:abstractNumId w:val="44"/>
  </w:num>
  <w:num w:numId="11" w16cid:durableId="1766338683">
    <w:abstractNumId w:val="16"/>
  </w:num>
  <w:num w:numId="12" w16cid:durableId="1857230161">
    <w:abstractNumId w:val="33"/>
  </w:num>
  <w:num w:numId="13" w16cid:durableId="899094066">
    <w:abstractNumId w:val="6"/>
  </w:num>
  <w:num w:numId="14" w16cid:durableId="508562593">
    <w:abstractNumId w:val="4"/>
  </w:num>
  <w:num w:numId="15" w16cid:durableId="865172700">
    <w:abstractNumId w:val="3"/>
  </w:num>
  <w:num w:numId="16" w16cid:durableId="790049834">
    <w:abstractNumId w:val="2"/>
  </w:num>
  <w:num w:numId="17" w16cid:durableId="952319368">
    <w:abstractNumId w:val="1"/>
  </w:num>
  <w:num w:numId="18" w16cid:durableId="1245412054">
    <w:abstractNumId w:val="5"/>
  </w:num>
  <w:num w:numId="19" w16cid:durableId="2143377556">
    <w:abstractNumId w:val="0"/>
  </w:num>
  <w:num w:numId="20" w16cid:durableId="50884844">
    <w:abstractNumId w:val="45"/>
  </w:num>
  <w:num w:numId="21" w16cid:durableId="617639188">
    <w:abstractNumId w:val="34"/>
  </w:num>
  <w:num w:numId="22" w16cid:durableId="989551659">
    <w:abstractNumId w:val="9"/>
  </w:num>
  <w:num w:numId="23" w16cid:durableId="1395393262">
    <w:abstractNumId w:val="19"/>
  </w:num>
  <w:num w:numId="24" w16cid:durableId="75202377">
    <w:abstractNumId w:val="14"/>
  </w:num>
  <w:num w:numId="25" w16cid:durableId="1411585004">
    <w:abstractNumId w:val="20"/>
  </w:num>
  <w:num w:numId="26" w16cid:durableId="1856529718">
    <w:abstractNumId w:val="30"/>
  </w:num>
  <w:num w:numId="27" w16cid:durableId="2037387169">
    <w:abstractNumId w:val="39"/>
  </w:num>
  <w:num w:numId="28" w16cid:durableId="671571417">
    <w:abstractNumId w:val="37"/>
  </w:num>
  <w:num w:numId="29" w16cid:durableId="550654525">
    <w:abstractNumId w:val="28"/>
  </w:num>
  <w:num w:numId="30" w16cid:durableId="229508687">
    <w:abstractNumId w:val="42"/>
  </w:num>
  <w:num w:numId="31" w16cid:durableId="1698501304">
    <w:abstractNumId w:val="17"/>
  </w:num>
  <w:num w:numId="32" w16cid:durableId="1846437906">
    <w:abstractNumId w:val="21"/>
  </w:num>
  <w:num w:numId="33" w16cid:durableId="994453907">
    <w:abstractNumId w:val="32"/>
  </w:num>
  <w:num w:numId="34" w16cid:durableId="1545024795">
    <w:abstractNumId w:val="23"/>
  </w:num>
  <w:num w:numId="35" w16cid:durableId="1301812693">
    <w:abstractNumId w:val="24"/>
  </w:num>
  <w:num w:numId="36" w16cid:durableId="1687946082">
    <w:abstractNumId w:val="43"/>
  </w:num>
  <w:num w:numId="37" w16cid:durableId="1970280768">
    <w:abstractNumId w:val="18"/>
  </w:num>
  <w:num w:numId="38" w16cid:durableId="529340924">
    <w:abstractNumId w:val="31"/>
  </w:num>
  <w:num w:numId="39" w16cid:durableId="1891964446">
    <w:abstractNumId w:val="46"/>
  </w:num>
  <w:num w:numId="40" w16cid:durableId="1192570885">
    <w:abstractNumId w:val="15"/>
  </w:num>
  <w:num w:numId="41" w16cid:durableId="1665860631">
    <w:abstractNumId w:val="22"/>
  </w:num>
  <w:num w:numId="42" w16cid:durableId="1698383525">
    <w:abstractNumId w:val="11"/>
  </w:num>
  <w:num w:numId="43" w16cid:durableId="945504750">
    <w:abstractNumId w:val="41"/>
  </w:num>
  <w:num w:numId="44" w16cid:durableId="1780567851">
    <w:abstractNumId w:val="47"/>
  </w:num>
  <w:num w:numId="45" w16cid:durableId="618339184">
    <w:abstractNumId w:val="12"/>
  </w:num>
  <w:num w:numId="46" w16cid:durableId="1594125605">
    <w:abstractNumId w:val="26"/>
  </w:num>
  <w:num w:numId="47" w16cid:durableId="256255266">
    <w:abstractNumId w:val="40"/>
  </w:num>
  <w:num w:numId="48" w16cid:durableId="157498146">
    <w:abstractNumId w:val="27"/>
  </w:num>
  <w:num w:numId="49" w16cid:durableId="1772118819">
    <w:abstractNumId w:val="38"/>
  </w:num>
  <w:num w:numId="50" w16cid:durableId="198195506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3282"/>
    <w:rsid w:val="00023414"/>
    <w:rsid w:val="0002519C"/>
    <w:rsid w:val="0002530D"/>
    <w:rsid w:val="00031560"/>
    <w:rsid w:val="00031C1F"/>
    <w:rsid w:val="0003364B"/>
    <w:rsid w:val="00044477"/>
    <w:rsid w:val="0004578B"/>
    <w:rsid w:val="0004751F"/>
    <w:rsid w:val="000640CC"/>
    <w:rsid w:val="00065647"/>
    <w:rsid w:val="000718E3"/>
    <w:rsid w:val="000743C5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FD5"/>
    <w:rsid w:val="000D1B5B"/>
    <w:rsid w:val="000D3B0F"/>
    <w:rsid w:val="000E6EFF"/>
    <w:rsid w:val="00102CC4"/>
    <w:rsid w:val="00103FFC"/>
    <w:rsid w:val="0010401F"/>
    <w:rsid w:val="00123119"/>
    <w:rsid w:val="00123B87"/>
    <w:rsid w:val="00130937"/>
    <w:rsid w:val="00134287"/>
    <w:rsid w:val="00134C71"/>
    <w:rsid w:val="00134DF9"/>
    <w:rsid w:val="00135F48"/>
    <w:rsid w:val="00136D6F"/>
    <w:rsid w:val="00137DDD"/>
    <w:rsid w:val="00142878"/>
    <w:rsid w:val="00145807"/>
    <w:rsid w:val="00147E07"/>
    <w:rsid w:val="00155947"/>
    <w:rsid w:val="00155D0B"/>
    <w:rsid w:val="0016187F"/>
    <w:rsid w:val="00172909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B1B"/>
    <w:rsid w:val="00206D13"/>
    <w:rsid w:val="00207A9A"/>
    <w:rsid w:val="00213829"/>
    <w:rsid w:val="00215130"/>
    <w:rsid w:val="0021752D"/>
    <w:rsid w:val="00217BA3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F0A95"/>
    <w:rsid w:val="002F0CFC"/>
    <w:rsid w:val="002F42D5"/>
    <w:rsid w:val="0030087E"/>
    <w:rsid w:val="0030628A"/>
    <w:rsid w:val="00306E79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82D15"/>
    <w:rsid w:val="00390796"/>
    <w:rsid w:val="00394EE1"/>
    <w:rsid w:val="0039589D"/>
    <w:rsid w:val="00397AA8"/>
    <w:rsid w:val="003A58F7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4BD1"/>
    <w:rsid w:val="00407525"/>
    <w:rsid w:val="00407A43"/>
    <w:rsid w:val="00411D32"/>
    <w:rsid w:val="004133C9"/>
    <w:rsid w:val="004222AC"/>
    <w:rsid w:val="00423C36"/>
    <w:rsid w:val="0042428C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95230"/>
    <w:rsid w:val="004A1458"/>
    <w:rsid w:val="004A1FE8"/>
    <w:rsid w:val="004A2E32"/>
    <w:rsid w:val="004A4DDC"/>
    <w:rsid w:val="004A6CD7"/>
    <w:rsid w:val="004C057C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27B1"/>
    <w:rsid w:val="005047E3"/>
    <w:rsid w:val="00521131"/>
    <w:rsid w:val="005264D6"/>
    <w:rsid w:val="00531443"/>
    <w:rsid w:val="00533A63"/>
    <w:rsid w:val="005408C5"/>
    <w:rsid w:val="005410F6"/>
    <w:rsid w:val="00550D76"/>
    <w:rsid w:val="00555E79"/>
    <w:rsid w:val="00562278"/>
    <w:rsid w:val="005664AF"/>
    <w:rsid w:val="00566741"/>
    <w:rsid w:val="005729C4"/>
    <w:rsid w:val="00577AC9"/>
    <w:rsid w:val="00586D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5F64FD"/>
    <w:rsid w:val="006038C6"/>
    <w:rsid w:val="00603A59"/>
    <w:rsid w:val="00605BBB"/>
    <w:rsid w:val="00607AE2"/>
    <w:rsid w:val="00613820"/>
    <w:rsid w:val="0062250B"/>
    <w:rsid w:val="00626E5A"/>
    <w:rsid w:val="00631B0F"/>
    <w:rsid w:val="00647D12"/>
    <w:rsid w:val="00652248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A028F"/>
    <w:rsid w:val="006A623E"/>
    <w:rsid w:val="006A6D85"/>
    <w:rsid w:val="006B0FAF"/>
    <w:rsid w:val="006B2B1C"/>
    <w:rsid w:val="006B4382"/>
    <w:rsid w:val="006B52BB"/>
    <w:rsid w:val="006C3B7F"/>
    <w:rsid w:val="006D02F7"/>
    <w:rsid w:val="006D18AE"/>
    <w:rsid w:val="006D1E07"/>
    <w:rsid w:val="006D340A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33B9A"/>
    <w:rsid w:val="00737023"/>
    <w:rsid w:val="007406E1"/>
    <w:rsid w:val="00741974"/>
    <w:rsid w:val="00742250"/>
    <w:rsid w:val="00744A34"/>
    <w:rsid w:val="00746326"/>
    <w:rsid w:val="00753378"/>
    <w:rsid w:val="00754A94"/>
    <w:rsid w:val="00760BB0"/>
    <w:rsid w:val="0076157A"/>
    <w:rsid w:val="00762ABA"/>
    <w:rsid w:val="007655BD"/>
    <w:rsid w:val="00772BBA"/>
    <w:rsid w:val="00772D92"/>
    <w:rsid w:val="007733D9"/>
    <w:rsid w:val="00777CAC"/>
    <w:rsid w:val="00780346"/>
    <w:rsid w:val="00787044"/>
    <w:rsid w:val="0078724A"/>
    <w:rsid w:val="0079000B"/>
    <w:rsid w:val="007915A5"/>
    <w:rsid w:val="00792331"/>
    <w:rsid w:val="007969FC"/>
    <w:rsid w:val="00796D4C"/>
    <w:rsid w:val="007A0A63"/>
    <w:rsid w:val="007A0AB6"/>
    <w:rsid w:val="007C0A2D"/>
    <w:rsid w:val="007C0F67"/>
    <w:rsid w:val="007C27B0"/>
    <w:rsid w:val="007C44CD"/>
    <w:rsid w:val="007C46A5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5B4D"/>
    <w:rsid w:val="008014C3"/>
    <w:rsid w:val="008063CF"/>
    <w:rsid w:val="00812296"/>
    <w:rsid w:val="00824A28"/>
    <w:rsid w:val="00831D53"/>
    <w:rsid w:val="008320A5"/>
    <w:rsid w:val="00832C87"/>
    <w:rsid w:val="008413BB"/>
    <w:rsid w:val="008503D0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A751E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6D47"/>
    <w:rsid w:val="009671D1"/>
    <w:rsid w:val="00971F82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3F05"/>
    <w:rsid w:val="00997A5F"/>
    <w:rsid w:val="009A03F1"/>
    <w:rsid w:val="009A34D2"/>
    <w:rsid w:val="009A7E43"/>
    <w:rsid w:val="009B0CE4"/>
    <w:rsid w:val="009B38EC"/>
    <w:rsid w:val="009B3D92"/>
    <w:rsid w:val="009C0D45"/>
    <w:rsid w:val="009C0DED"/>
    <w:rsid w:val="009D433F"/>
    <w:rsid w:val="009D46C2"/>
    <w:rsid w:val="009D6BBB"/>
    <w:rsid w:val="009D78EA"/>
    <w:rsid w:val="009E55FE"/>
    <w:rsid w:val="009E7F12"/>
    <w:rsid w:val="009F182F"/>
    <w:rsid w:val="009F1B84"/>
    <w:rsid w:val="009F3A89"/>
    <w:rsid w:val="009F4A64"/>
    <w:rsid w:val="00A021F1"/>
    <w:rsid w:val="00A05E14"/>
    <w:rsid w:val="00A10107"/>
    <w:rsid w:val="00A15C7F"/>
    <w:rsid w:val="00A16974"/>
    <w:rsid w:val="00A17445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E23"/>
    <w:rsid w:val="00A56683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52FF"/>
    <w:rsid w:val="00AE6881"/>
    <w:rsid w:val="00AF1E23"/>
    <w:rsid w:val="00AF4D56"/>
    <w:rsid w:val="00AF5625"/>
    <w:rsid w:val="00AF575B"/>
    <w:rsid w:val="00AF69F9"/>
    <w:rsid w:val="00B017C2"/>
    <w:rsid w:val="00B01AFF"/>
    <w:rsid w:val="00B03BD0"/>
    <w:rsid w:val="00B04F8D"/>
    <w:rsid w:val="00B05CC7"/>
    <w:rsid w:val="00B072C9"/>
    <w:rsid w:val="00B07B70"/>
    <w:rsid w:val="00B122EB"/>
    <w:rsid w:val="00B13FEB"/>
    <w:rsid w:val="00B15A65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51E7A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A07F8"/>
    <w:rsid w:val="00BA43AF"/>
    <w:rsid w:val="00BA457C"/>
    <w:rsid w:val="00BB1C69"/>
    <w:rsid w:val="00BB6E45"/>
    <w:rsid w:val="00BC024A"/>
    <w:rsid w:val="00BC0CDD"/>
    <w:rsid w:val="00BD0CB3"/>
    <w:rsid w:val="00BD60AB"/>
    <w:rsid w:val="00BD64E3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12328"/>
    <w:rsid w:val="00C1564E"/>
    <w:rsid w:val="00C17453"/>
    <w:rsid w:val="00C264D6"/>
    <w:rsid w:val="00C33CE9"/>
    <w:rsid w:val="00C43675"/>
    <w:rsid w:val="00C43BCA"/>
    <w:rsid w:val="00C451C1"/>
    <w:rsid w:val="00C4712D"/>
    <w:rsid w:val="00C5099A"/>
    <w:rsid w:val="00C51792"/>
    <w:rsid w:val="00C5289D"/>
    <w:rsid w:val="00C53134"/>
    <w:rsid w:val="00C61748"/>
    <w:rsid w:val="00C6323D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36DCF"/>
    <w:rsid w:val="00D437FF"/>
    <w:rsid w:val="00D46A6B"/>
    <w:rsid w:val="00D50691"/>
    <w:rsid w:val="00D5130C"/>
    <w:rsid w:val="00D5380C"/>
    <w:rsid w:val="00D56B4F"/>
    <w:rsid w:val="00D60944"/>
    <w:rsid w:val="00D62265"/>
    <w:rsid w:val="00D62A6B"/>
    <w:rsid w:val="00D63888"/>
    <w:rsid w:val="00D67AFE"/>
    <w:rsid w:val="00D77B99"/>
    <w:rsid w:val="00D81FFB"/>
    <w:rsid w:val="00D83667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542C"/>
    <w:rsid w:val="00E06FFB"/>
    <w:rsid w:val="00E10A01"/>
    <w:rsid w:val="00E13FA2"/>
    <w:rsid w:val="00E14F3B"/>
    <w:rsid w:val="00E17E9B"/>
    <w:rsid w:val="00E225E7"/>
    <w:rsid w:val="00E273D5"/>
    <w:rsid w:val="00E30155"/>
    <w:rsid w:val="00E30235"/>
    <w:rsid w:val="00E30D2E"/>
    <w:rsid w:val="00E47E12"/>
    <w:rsid w:val="00E56815"/>
    <w:rsid w:val="00E605B8"/>
    <w:rsid w:val="00E618B7"/>
    <w:rsid w:val="00E62FDD"/>
    <w:rsid w:val="00E6319A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5237"/>
    <w:rsid w:val="00F613AD"/>
    <w:rsid w:val="00F63C7F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B626F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Corrections</cp:lastModifiedBy>
  <cp:revision>2</cp:revision>
  <cp:lastPrinted>1900-01-01T00:00:00Z</cp:lastPrinted>
  <dcterms:created xsi:type="dcterms:W3CDTF">2024-03-07T06:56:00Z</dcterms:created>
  <dcterms:modified xsi:type="dcterms:W3CDTF">2024-03-07T06:56:00Z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1706513559</vt:lpwstr>
  </property>
</Properties>
</file>